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E4" w:rsidRPr="00960CE4" w:rsidRDefault="00960CE4" w:rsidP="00960CE4">
      <w:pPr>
        <w:pStyle w:val="a3"/>
        <w:spacing w:before="0" w:beforeAutospacing="0" w:after="180" w:afterAutospacing="0" w:line="450" w:lineRule="atLeast"/>
        <w:jc w:val="center"/>
        <w:rPr>
          <w:rFonts w:asciiTheme="minorEastAsia" w:eastAsiaTheme="minorEastAsia" w:hAnsiTheme="minorEastAsia"/>
          <w:color w:val="333333"/>
        </w:rPr>
      </w:pPr>
      <w:r w:rsidRPr="00960CE4">
        <w:rPr>
          <w:rFonts w:asciiTheme="minorEastAsia" w:eastAsiaTheme="minorEastAsia" w:hAnsiTheme="minorEastAsia" w:hint="eastAsia"/>
          <w:b/>
          <w:color w:val="333333"/>
          <w:sz w:val="52"/>
          <w:szCs w:val="52"/>
        </w:rPr>
        <w:t>办公室装修合同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甲方：(以下简称甲方)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乙方：(以下简称乙方)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甲、乙双方经友好洽谈和协商，甲方决定委托乙方进行办公室。为保证工程顺利进行，依照《经济合同法》及国家建设部、省市建委对建筑装饰工程的有关规定，经双方协商，特签订本合同(包括本合同附件和所有补充</w:t>
      </w:r>
      <w:bookmarkStart w:id="0" w:name="_GoBack"/>
      <w:bookmarkEnd w:id="0"/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合同)，以便共同遵守。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b/>
          <w:color w:val="000000"/>
          <w:kern w:val="0"/>
          <w:sz w:val="24"/>
          <w:szCs w:val="24"/>
        </w:rPr>
        <w:t>一、工程概况及承包方式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1、工程名称：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2、工程地点：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3、工程承包方式：包工包料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4、工程概况：建筑面积X平方米。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b/>
          <w:color w:val="000000"/>
          <w:kern w:val="0"/>
          <w:sz w:val="24"/>
          <w:szCs w:val="24"/>
        </w:rPr>
        <w:t>二、工程装修内容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办公室墙面、地面、电气等装修装饰工程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b/>
          <w:color w:val="000000"/>
          <w:kern w:val="0"/>
          <w:sz w:val="24"/>
          <w:szCs w:val="24"/>
        </w:rPr>
        <w:t>三、工程造价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办公室装修造价以施工图纸、甲方的使用要求及设计要求为依据;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办公室装修造价为：￥</w:t>
      </w:r>
      <w:proofErr w:type="spellStart"/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xxxxxx</w:t>
      </w:r>
      <w:proofErr w:type="spellEnd"/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元。(以甲方认定的单价为准，工程量竣工后以审计为准)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b/>
          <w:color w:val="000000"/>
          <w:kern w:val="0"/>
          <w:sz w:val="24"/>
          <w:szCs w:val="24"/>
        </w:rPr>
        <w:t>四、工程期限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开工日期： </w:t>
      </w:r>
      <w:proofErr w:type="spellStart"/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xxxx</w:t>
      </w:r>
      <w:proofErr w:type="spellEnd"/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年xx月xx日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竣工日期： </w:t>
      </w:r>
      <w:proofErr w:type="spellStart"/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xxxx</w:t>
      </w:r>
      <w:proofErr w:type="spellEnd"/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年xx月xx日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工程总天数：________ 天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b/>
          <w:color w:val="000000"/>
          <w:kern w:val="0"/>
          <w:sz w:val="24"/>
          <w:szCs w:val="24"/>
        </w:rPr>
        <w:t>五、质量要求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按国家建设部行业标准JGJ73—91《建筑装饰工程施工验收规范》规定，及省、市建委、消防部门规定的标准执行，工程质量达到市优。工程竣工后如出现质量问题(竣工后甲方使用，人为造成的质量问题除外)，属于乙方责任的，乙方无偿保修，保修期为一年，终身维修。办公室装修合同范本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b/>
          <w:color w:val="000000"/>
          <w:kern w:val="0"/>
          <w:sz w:val="24"/>
          <w:szCs w:val="24"/>
        </w:rPr>
        <w:t>六、工程价款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工程总价款:(金额大写)_______元。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其中：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1、材料款__________________ 元 2、人工费____________________元;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3、设计费__________________ 元 4、施工清运费__________________ 元;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5、搬卸费__________________ 元 6、管理费__________________ 元;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7、税金(5.72%)____________元 8、其他费用(注明内容)_________元;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b/>
          <w:color w:val="000000"/>
          <w:kern w:val="0"/>
          <w:sz w:val="24"/>
          <w:szCs w:val="24"/>
        </w:rPr>
        <w:t>七、付款方式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1、合同</w:t>
      </w:r>
      <w:proofErr w:type="gramStart"/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签定</w:t>
      </w:r>
      <w:proofErr w:type="gramEnd"/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后，甲方即付给乙方工程款总造价的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lastRenderedPageBreak/>
        <w:t>2、工程进展一半时，甲方即付给乙方工程款总造价的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3、工程竣工验收合格后，甲方即付给乙方工程款总造价的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4、乙方剩余工程款作为质保金X日内付清。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b/>
          <w:color w:val="000000"/>
          <w:kern w:val="0"/>
          <w:sz w:val="24"/>
          <w:szCs w:val="24"/>
        </w:rPr>
        <w:t>八、双方责任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1、甲方：负责提供整个工程的使用、设计要求;提供现场使用的水、电位置;提供材料运输通道、必要的材料堆放场地及原楼的设计图纸;对装修工程所涉及的配电系统、管道系统、给排水总阀位置应负责指明;施工场地要平整。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2、乙方：向甲方提供工程装饰施工设计图纸及工程报价。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b/>
          <w:color w:val="000000"/>
          <w:kern w:val="0"/>
          <w:sz w:val="24"/>
          <w:szCs w:val="24"/>
        </w:rPr>
        <w:t>九、其它事宜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经甲乙双方商定做出如下协议：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1、工程如遇特殊情况或不可抗力造成不能施工的，工期可顺延;如发生违约所造成的一切损失，由违约方承担。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2、本工程报价外的工程或工程项目的材质、工艺发生变化时，需甲方认定综合单价后，以“现场签证形式”由甲方现场负责人签字为准，并列入竣工决算追加当中。( 如本工程报价外的工程已经发生或工程项目的材质、工艺发生变化时，甲方已认可，但甲方没签证的，其所发生的费用同样生效。)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3、工程量发生变化时，按竣工后工程审计的工程量计算为准。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4、如甲方或乙方违约，而没有按合同执行的，可向上级主管部门或仲裁机构申诉。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5、其它未尽事宜由双方协商解决。</w:t>
      </w:r>
    </w:p>
    <w:p w:rsidR="009A2D12" w:rsidRPr="009A2D12" w:rsidRDefault="009A2D12" w:rsidP="009A2D12">
      <w:pPr>
        <w:widowControl/>
        <w:spacing w:before="75" w:after="240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6、合同一式贰份，双方签字生效，各持贰份，并具有同等法律效力。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甲方单位名称：　　　　　　　　　　乙方单位名称：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(盖公章)</w:t>
      </w:r>
      <w:proofErr w:type="gramStart"/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　　　　　　　　　　　　　</w:t>
      </w:r>
      <w:proofErr w:type="gramEnd"/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(盖公章)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法人代表：　　　　　　　　　　　　法人代表：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委托代理人：　　　　　　　　　　　委托代理人：</w:t>
      </w:r>
    </w:p>
    <w:p w:rsidR="009A2D12" w:rsidRPr="009A2D12" w:rsidRDefault="009A2D12" w:rsidP="009A2D12">
      <w:pPr>
        <w:widowControl/>
        <w:spacing w:before="75" w:after="75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>年 月 日</w:t>
      </w:r>
      <w:proofErr w:type="gramStart"/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　　　　　　　　　　　</w:t>
      </w:r>
      <w:proofErr w:type="gramEnd"/>
      <w:r w:rsidRPr="009A2D12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 　　年 月 日</w:t>
      </w:r>
    </w:p>
    <w:p w:rsidR="003B25C1" w:rsidRPr="004E6886" w:rsidRDefault="003B25C1" w:rsidP="00ED452C">
      <w:pPr>
        <w:pStyle w:val="a3"/>
        <w:spacing w:before="0" w:beforeAutospacing="0" w:after="180" w:afterAutospacing="0" w:line="450" w:lineRule="atLeast"/>
        <w:rPr>
          <w:rFonts w:asciiTheme="minorEastAsia" w:eastAsiaTheme="minorEastAsia" w:hAnsiTheme="minorEastAsia"/>
          <w:color w:val="333333"/>
        </w:rPr>
      </w:pPr>
    </w:p>
    <w:sectPr w:rsidR="003B25C1" w:rsidRPr="004E688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DA" w:rsidRDefault="005835DA" w:rsidP="00582633">
      <w:r>
        <w:separator/>
      </w:r>
    </w:p>
  </w:endnote>
  <w:endnote w:type="continuationSeparator" w:id="0">
    <w:p w:rsidR="005835DA" w:rsidRDefault="005835DA" w:rsidP="0058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126666"/>
      <w:docPartObj>
        <w:docPartGallery w:val="Page Numbers (Bottom of Page)"/>
        <w:docPartUnique/>
      </w:docPartObj>
    </w:sdtPr>
    <w:sdtEndPr/>
    <w:sdtContent>
      <w:p w:rsidR="00582633" w:rsidRDefault="005826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541" w:rsidRPr="00404541">
          <w:rPr>
            <w:noProof/>
            <w:lang w:val="zh-CN"/>
          </w:rPr>
          <w:t>1</w:t>
        </w:r>
        <w:r>
          <w:fldChar w:fldCharType="end"/>
        </w:r>
      </w:p>
    </w:sdtContent>
  </w:sdt>
  <w:p w:rsidR="00582633" w:rsidRDefault="005826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DA" w:rsidRDefault="005835DA" w:rsidP="00582633">
      <w:r>
        <w:separator/>
      </w:r>
    </w:p>
  </w:footnote>
  <w:footnote w:type="continuationSeparator" w:id="0">
    <w:p w:rsidR="005835DA" w:rsidRDefault="005835DA" w:rsidP="00582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33" w:rsidRDefault="00582633" w:rsidP="00582633">
    <w:pPr>
      <w:pStyle w:val="a6"/>
      <w:jc w:val="left"/>
    </w:pPr>
    <w:r>
      <w:rPr>
        <w:noProof/>
      </w:rPr>
      <w:drawing>
        <wp:inline distT="0" distB="0" distL="0" distR="0">
          <wp:extent cx="2257425" cy="409575"/>
          <wp:effectExtent l="0" t="0" r="9525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b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CC"/>
    <w:rsid w:val="003B25C1"/>
    <w:rsid w:val="00404541"/>
    <w:rsid w:val="004A2B4C"/>
    <w:rsid w:val="004E6886"/>
    <w:rsid w:val="00582633"/>
    <w:rsid w:val="005835DA"/>
    <w:rsid w:val="006C4FB7"/>
    <w:rsid w:val="007771B5"/>
    <w:rsid w:val="007B4CCC"/>
    <w:rsid w:val="00800A3E"/>
    <w:rsid w:val="00960CE4"/>
    <w:rsid w:val="009A2D12"/>
    <w:rsid w:val="00A64F72"/>
    <w:rsid w:val="00BD54D6"/>
    <w:rsid w:val="00D82A24"/>
    <w:rsid w:val="00E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A2B4C"/>
    <w:rPr>
      <w:color w:val="0000FF"/>
      <w:u w:val="single"/>
    </w:rPr>
  </w:style>
  <w:style w:type="character" w:styleId="a5">
    <w:name w:val="Strong"/>
    <w:basedOn w:val="a0"/>
    <w:uiPriority w:val="22"/>
    <w:qFormat/>
    <w:rsid w:val="004A2B4C"/>
    <w:rPr>
      <w:b/>
      <w:bCs/>
    </w:rPr>
  </w:style>
  <w:style w:type="paragraph" w:styleId="a6">
    <w:name w:val="header"/>
    <w:basedOn w:val="a"/>
    <w:link w:val="Char"/>
    <w:uiPriority w:val="99"/>
    <w:unhideWhenUsed/>
    <w:rsid w:val="00582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8263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82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82633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826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826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B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A2B4C"/>
    <w:rPr>
      <w:color w:val="0000FF"/>
      <w:u w:val="single"/>
    </w:rPr>
  </w:style>
  <w:style w:type="character" w:styleId="a5">
    <w:name w:val="Strong"/>
    <w:basedOn w:val="a0"/>
    <w:uiPriority w:val="22"/>
    <w:qFormat/>
    <w:rsid w:val="004A2B4C"/>
    <w:rPr>
      <w:b/>
      <w:bCs/>
    </w:rPr>
  </w:style>
  <w:style w:type="paragraph" w:styleId="a6">
    <w:name w:val="header"/>
    <w:basedOn w:val="a"/>
    <w:link w:val="Char"/>
    <w:uiPriority w:val="99"/>
    <w:unhideWhenUsed/>
    <w:rsid w:val="00582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8263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82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82633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826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826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办公室装修合同范本 - 设计角</dc:title>
  <dc:subject/>
  <dc:creator>zhouqianhua</dc:creator>
  <cp:keywords/>
  <dc:description/>
  <cp:lastModifiedBy>zhouqianhua</cp:lastModifiedBy>
  <cp:revision>13</cp:revision>
  <dcterms:created xsi:type="dcterms:W3CDTF">2017-04-12T08:23:00Z</dcterms:created>
  <dcterms:modified xsi:type="dcterms:W3CDTF">2017-04-12T08:54:00Z</dcterms:modified>
</cp:coreProperties>
</file>